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2D2" w:rsidRDefault="002302D2" w:rsidP="002302D2">
      <w:pPr>
        <w:pStyle w:val="a3"/>
        <w:widowControl/>
        <w:shd w:val="clear" w:color="auto" w:fill="FFFFFF"/>
        <w:spacing w:before="192" w:beforeAutospacing="0" w:afterAutospacing="0" w:line="408" w:lineRule="atLeast"/>
        <w:jc w:val="center"/>
        <w:rPr>
          <w:rFonts w:ascii="宋体" w:eastAsia="宋体" w:hAnsi="宋体" w:cs="宋体" w:hint="eastAsia"/>
          <w:b/>
          <w:bCs/>
          <w:color w:val="3D3D3D"/>
          <w:sz w:val="44"/>
          <w:szCs w:val="44"/>
          <w:shd w:val="clear" w:color="auto" w:fill="FFFFFF"/>
        </w:rPr>
      </w:pPr>
    </w:p>
    <w:p w:rsidR="002302D2" w:rsidRDefault="002302D2" w:rsidP="002302D2">
      <w:pPr>
        <w:pStyle w:val="a3"/>
        <w:widowControl/>
        <w:shd w:val="clear" w:color="auto" w:fill="FFFFFF"/>
        <w:spacing w:before="192" w:beforeAutospacing="0" w:afterAutospacing="0" w:line="408" w:lineRule="atLeast"/>
        <w:jc w:val="center"/>
        <w:rPr>
          <w:rFonts w:ascii="宋体" w:eastAsia="宋体" w:hAnsi="宋体" w:cs="宋体" w:hint="eastAsia"/>
          <w:b/>
          <w:bCs/>
          <w:color w:val="3D3D3D"/>
          <w:sz w:val="44"/>
          <w:szCs w:val="44"/>
          <w:shd w:val="clear" w:color="auto" w:fill="FFFFFF"/>
        </w:rPr>
      </w:pPr>
    </w:p>
    <w:p w:rsidR="002302D2" w:rsidRDefault="002302D2" w:rsidP="002302D2">
      <w:pPr>
        <w:pStyle w:val="a3"/>
        <w:widowControl/>
        <w:shd w:val="clear" w:color="auto" w:fill="FFFFFF"/>
        <w:spacing w:before="192" w:beforeAutospacing="0" w:afterAutospacing="0" w:line="408" w:lineRule="atLeast"/>
        <w:jc w:val="center"/>
        <w:rPr>
          <w:rFonts w:ascii="宋体" w:eastAsia="宋体" w:hAnsi="宋体" w:cs="宋体"/>
          <w:b/>
          <w:bCs/>
          <w:color w:val="3D3D3D"/>
          <w:sz w:val="44"/>
          <w:szCs w:val="44"/>
          <w:shd w:val="clear" w:color="auto" w:fill="FFFFFF"/>
        </w:rPr>
      </w:pPr>
      <w:r>
        <w:rPr>
          <w:rFonts w:ascii="宋体" w:eastAsia="宋体" w:hAnsi="宋体" w:cs="宋体" w:hint="eastAsia"/>
          <w:b/>
          <w:bCs/>
          <w:color w:val="3D3D3D"/>
          <w:sz w:val="44"/>
          <w:szCs w:val="44"/>
          <w:shd w:val="clear" w:color="auto" w:fill="FFFFFF"/>
        </w:rPr>
        <w:t>关于营子区2025年第一批土地储备专项债券项目地块收储价格的公示</w:t>
      </w:r>
    </w:p>
    <w:p w:rsidR="002302D2" w:rsidRDefault="002302D2" w:rsidP="002302D2">
      <w:pPr>
        <w:pStyle w:val="a3"/>
        <w:widowControl/>
        <w:shd w:val="clear" w:color="auto" w:fill="FFFFFF"/>
        <w:spacing w:before="192" w:beforeAutospacing="0" w:afterAutospacing="0" w:line="408" w:lineRule="atLeast"/>
        <w:jc w:val="center"/>
        <w:rPr>
          <w:rFonts w:ascii="宋体" w:eastAsia="宋体" w:hAnsi="宋体" w:cs="宋体"/>
          <w:b/>
          <w:bCs/>
          <w:color w:val="3D3D3D"/>
          <w:sz w:val="44"/>
          <w:szCs w:val="44"/>
          <w:shd w:val="clear" w:color="auto" w:fill="FFFFFF"/>
        </w:rPr>
      </w:pPr>
    </w:p>
    <w:p w:rsidR="002302D2" w:rsidRDefault="002302D2" w:rsidP="002302D2">
      <w:pPr>
        <w:pStyle w:val="a3"/>
        <w:widowControl/>
        <w:shd w:val="clear" w:color="auto" w:fill="FFFFFF"/>
        <w:spacing w:before="192" w:beforeAutospacing="0" w:afterAutospacing="0" w:line="408" w:lineRule="atLeast"/>
        <w:ind w:firstLineChars="200" w:firstLine="640"/>
        <w:jc w:val="both"/>
        <w:rPr>
          <w:rFonts w:ascii="仿宋" w:eastAsia="仿宋" w:hAnsi="仿宋" w:cs="仿宋" w:hint="eastAsia"/>
          <w:color w:val="3D3D3D"/>
          <w:sz w:val="32"/>
          <w:szCs w:val="32"/>
          <w:shd w:val="clear" w:color="auto" w:fill="FFFFFF"/>
        </w:rPr>
      </w:pPr>
      <w:r>
        <w:rPr>
          <w:rFonts w:ascii="仿宋" w:eastAsia="仿宋" w:hAnsi="仿宋" w:cs="仿宋" w:hint="eastAsia"/>
          <w:color w:val="3D3D3D"/>
          <w:sz w:val="32"/>
          <w:szCs w:val="32"/>
          <w:shd w:val="clear" w:color="auto" w:fill="FFFFFF"/>
        </w:rPr>
        <w:t>根据《自然资源部关于运用地方政府专项债券资金收回收购存量闲置土地的通知》（</w:t>
      </w:r>
      <w:proofErr w:type="gramStart"/>
      <w:r>
        <w:rPr>
          <w:rFonts w:ascii="仿宋" w:eastAsia="仿宋" w:hAnsi="仿宋" w:cs="仿宋" w:hint="eastAsia"/>
          <w:color w:val="3D3D3D"/>
          <w:sz w:val="32"/>
          <w:szCs w:val="32"/>
          <w:shd w:val="clear" w:color="auto" w:fill="FFFFFF"/>
        </w:rPr>
        <w:t>自然资发〔2024〕</w:t>
      </w:r>
      <w:proofErr w:type="gramEnd"/>
      <w:r>
        <w:rPr>
          <w:rFonts w:ascii="仿宋" w:eastAsia="仿宋" w:hAnsi="仿宋" w:cs="仿宋" w:hint="eastAsia"/>
          <w:color w:val="3D3D3D"/>
          <w:sz w:val="32"/>
          <w:szCs w:val="32"/>
          <w:shd w:val="clear" w:color="auto" w:fill="FFFFFF"/>
        </w:rPr>
        <w:t>242号）和《自然资源部 财政部关于做好运用地方政府专项债券支持土地储备有关工作的通知》（</w:t>
      </w:r>
      <w:proofErr w:type="gramStart"/>
      <w:r>
        <w:rPr>
          <w:rFonts w:ascii="仿宋" w:eastAsia="仿宋" w:hAnsi="仿宋" w:cs="仿宋" w:hint="eastAsia"/>
          <w:color w:val="3D3D3D"/>
          <w:sz w:val="32"/>
          <w:szCs w:val="32"/>
          <w:shd w:val="clear" w:color="auto" w:fill="FFFFFF"/>
        </w:rPr>
        <w:t>自然资发〔2025〕</w:t>
      </w:r>
      <w:proofErr w:type="gramEnd"/>
      <w:r>
        <w:rPr>
          <w:rFonts w:ascii="仿宋" w:eastAsia="仿宋" w:hAnsi="仿宋" w:cs="仿宋" w:hint="eastAsia"/>
          <w:color w:val="3D3D3D"/>
          <w:sz w:val="32"/>
          <w:szCs w:val="32"/>
          <w:shd w:val="clear" w:color="auto" w:fill="FFFFFF"/>
        </w:rPr>
        <w:t>45号）相关规定，我区拟收储以下2宗项目用地，现就相关情况公示如下：</w:t>
      </w:r>
    </w:p>
    <w:p w:rsidR="002302D2" w:rsidRDefault="002302D2" w:rsidP="002302D2">
      <w:pPr>
        <w:pStyle w:val="a3"/>
        <w:widowControl/>
        <w:shd w:val="clear" w:color="auto" w:fill="FFFFFF"/>
        <w:spacing w:before="192" w:beforeAutospacing="0" w:afterAutospacing="0" w:line="408" w:lineRule="atLeast"/>
        <w:ind w:firstLineChars="200" w:firstLine="640"/>
        <w:jc w:val="both"/>
        <w:rPr>
          <w:rFonts w:ascii="仿宋" w:eastAsia="仿宋" w:hAnsi="仿宋" w:cs="仿宋" w:hint="eastAsia"/>
          <w:color w:val="3D3D3D"/>
          <w:sz w:val="32"/>
          <w:szCs w:val="32"/>
          <w:shd w:val="clear" w:color="auto" w:fill="FFFFFF"/>
        </w:rPr>
      </w:pPr>
    </w:p>
    <w:p w:rsidR="002302D2" w:rsidRDefault="002302D2" w:rsidP="002302D2">
      <w:pPr>
        <w:pStyle w:val="a3"/>
        <w:widowControl/>
        <w:shd w:val="clear" w:color="auto" w:fill="FFFFFF"/>
        <w:spacing w:before="192" w:beforeAutospacing="0" w:afterAutospacing="0" w:line="408" w:lineRule="atLeast"/>
        <w:ind w:firstLineChars="200" w:firstLine="640"/>
        <w:jc w:val="both"/>
        <w:rPr>
          <w:rFonts w:ascii="仿宋" w:eastAsia="仿宋" w:hAnsi="仿宋" w:cs="仿宋" w:hint="eastAsia"/>
          <w:color w:val="3D3D3D"/>
          <w:sz w:val="32"/>
          <w:szCs w:val="32"/>
          <w:shd w:val="clear" w:color="auto" w:fill="FFFFFF"/>
        </w:rPr>
      </w:pPr>
    </w:p>
    <w:p w:rsidR="002302D2" w:rsidRDefault="002302D2" w:rsidP="002302D2">
      <w:pPr>
        <w:pStyle w:val="a3"/>
        <w:widowControl/>
        <w:shd w:val="clear" w:color="auto" w:fill="FFFFFF"/>
        <w:spacing w:before="192" w:beforeAutospacing="0" w:afterAutospacing="0" w:line="408" w:lineRule="atLeast"/>
        <w:ind w:firstLineChars="200" w:firstLine="640"/>
        <w:jc w:val="both"/>
        <w:rPr>
          <w:rFonts w:ascii="仿宋" w:eastAsia="仿宋" w:hAnsi="仿宋" w:cs="仿宋"/>
          <w:color w:val="3D3D3D"/>
          <w:sz w:val="32"/>
          <w:szCs w:val="32"/>
          <w:shd w:val="clear" w:color="auto" w:fill="FFFFFF"/>
        </w:rPr>
      </w:pPr>
    </w:p>
    <w:tbl>
      <w:tblPr>
        <w:tblpPr w:leftFromText="180" w:rightFromText="180" w:vertAnchor="text" w:horzAnchor="page" w:tblpXSpec="center" w:tblpY="408"/>
        <w:tblOverlap w:val="neve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104"/>
        <w:gridCol w:w="2298"/>
        <w:gridCol w:w="2544"/>
        <w:gridCol w:w="2190"/>
        <w:gridCol w:w="1656"/>
        <w:gridCol w:w="1548"/>
        <w:gridCol w:w="1872"/>
      </w:tblGrid>
      <w:tr w:rsidR="002302D2" w:rsidTr="00A95B54">
        <w:trPr>
          <w:trHeight w:val="264"/>
          <w:jc w:val="center"/>
        </w:trPr>
        <w:tc>
          <w:tcPr>
            <w:tcW w:w="13212" w:type="dxa"/>
            <w:gridSpan w:val="7"/>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2302D2" w:rsidRPr="001D3E05" w:rsidRDefault="002302D2" w:rsidP="00A95B54">
            <w:pPr>
              <w:pStyle w:val="a3"/>
              <w:widowControl/>
              <w:spacing w:beforeAutospacing="0" w:afterAutospacing="0" w:line="18" w:lineRule="atLeast"/>
              <w:jc w:val="center"/>
              <w:rPr>
                <w:rFonts w:ascii="仿宋_GB2312" w:eastAsia="仿宋_GB2312" w:hAnsi="仿宋" w:cs="仿宋" w:hint="eastAsia"/>
                <w:sz w:val="32"/>
                <w:szCs w:val="32"/>
              </w:rPr>
            </w:pPr>
            <w:r w:rsidRPr="001D3E05">
              <w:rPr>
                <w:rFonts w:ascii="仿宋_GB2312" w:eastAsia="仿宋_GB2312" w:hAnsi="仿宋" w:cs="仿宋" w:hint="eastAsia"/>
                <w:b/>
                <w:bCs/>
                <w:color w:val="333333"/>
                <w:sz w:val="32"/>
                <w:szCs w:val="32"/>
              </w:rPr>
              <w:lastRenderedPageBreak/>
              <w:t>营子区2025年第一批土地储备专项债券拟收回收购土地价格公示</w:t>
            </w:r>
          </w:p>
        </w:tc>
      </w:tr>
      <w:tr w:rsidR="002302D2" w:rsidTr="00A95B54">
        <w:trPr>
          <w:trHeight w:val="360"/>
          <w:jc w:val="center"/>
        </w:trPr>
        <w:tc>
          <w:tcPr>
            <w:tcW w:w="1104"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302D2" w:rsidRDefault="002302D2" w:rsidP="00A95B54">
            <w:pPr>
              <w:pStyle w:val="a3"/>
              <w:widowControl/>
              <w:spacing w:beforeAutospacing="0" w:afterAutospacing="0" w:line="18" w:lineRule="atLeast"/>
              <w:jc w:val="center"/>
              <w:rPr>
                <w:rFonts w:ascii="仿宋" w:eastAsia="仿宋" w:hAnsi="仿宋" w:cs="仿宋"/>
                <w:sz w:val="32"/>
                <w:szCs w:val="32"/>
              </w:rPr>
            </w:pPr>
            <w:r>
              <w:rPr>
                <w:rFonts w:ascii="仿宋" w:eastAsia="仿宋" w:hAnsi="仿宋" w:cs="仿宋" w:hint="eastAsia"/>
                <w:color w:val="333333"/>
                <w:sz w:val="32"/>
                <w:szCs w:val="32"/>
              </w:rPr>
              <w:t>序号</w:t>
            </w:r>
          </w:p>
        </w:tc>
        <w:tc>
          <w:tcPr>
            <w:tcW w:w="2298" w:type="dxa"/>
            <w:tcBorders>
              <w:top w:val="nil"/>
              <w:left w:val="nil"/>
              <w:bottom w:val="single" w:sz="8" w:space="0" w:color="auto"/>
              <w:right w:val="single" w:sz="8" w:space="0" w:color="auto"/>
            </w:tcBorders>
            <w:shd w:val="clear" w:color="auto" w:fill="FFFFFF"/>
            <w:tcMar>
              <w:left w:w="108" w:type="dxa"/>
              <w:right w:w="108" w:type="dxa"/>
            </w:tcMar>
            <w:vAlign w:val="center"/>
          </w:tcPr>
          <w:p w:rsidR="002302D2" w:rsidRPr="001D3E05" w:rsidRDefault="002302D2" w:rsidP="00A95B54">
            <w:pPr>
              <w:pStyle w:val="a3"/>
              <w:widowControl/>
              <w:spacing w:beforeAutospacing="0" w:afterAutospacing="0" w:line="18" w:lineRule="atLeast"/>
              <w:jc w:val="center"/>
              <w:rPr>
                <w:rFonts w:ascii="仿宋_GB2312" w:eastAsia="仿宋_GB2312" w:hAnsi="仿宋" w:cs="仿宋" w:hint="eastAsia"/>
                <w:sz w:val="32"/>
                <w:szCs w:val="32"/>
              </w:rPr>
            </w:pPr>
            <w:r w:rsidRPr="001D3E05">
              <w:rPr>
                <w:rFonts w:ascii="仿宋_GB2312" w:eastAsia="仿宋_GB2312" w:hAnsi="仿宋" w:cs="仿宋" w:hint="eastAsia"/>
                <w:color w:val="333333"/>
                <w:sz w:val="32"/>
                <w:szCs w:val="32"/>
              </w:rPr>
              <w:t>项目名称</w:t>
            </w:r>
          </w:p>
        </w:tc>
        <w:tc>
          <w:tcPr>
            <w:tcW w:w="2544" w:type="dxa"/>
            <w:tcBorders>
              <w:top w:val="nil"/>
              <w:left w:val="nil"/>
              <w:bottom w:val="single" w:sz="8" w:space="0" w:color="auto"/>
              <w:right w:val="single" w:sz="8" w:space="0" w:color="auto"/>
            </w:tcBorders>
            <w:shd w:val="clear" w:color="auto" w:fill="FFFFFF"/>
            <w:tcMar>
              <w:left w:w="108" w:type="dxa"/>
              <w:right w:w="108" w:type="dxa"/>
            </w:tcMar>
            <w:vAlign w:val="center"/>
          </w:tcPr>
          <w:p w:rsidR="002302D2" w:rsidRPr="001D3E05" w:rsidRDefault="002302D2" w:rsidP="00A95B54">
            <w:pPr>
              <w:pStyle w:val="a3"/>
              <w:widowControl/>
              <w:spacing w:beforeAutospacing="0" w:afterAutospacing="0" w:line="18" w:lineRule="atLeast"/>
              <w:jc w:val="center"/>
              <w:rPr>
                <w:rFonts w:ascii="仿宋_GB2312" w:eastAsia="仿宋_GB2312" w:hAnsi="仿宋" w:cs="仿宋" w:hint="eastAsia"/>
                <w:sz w:val="32"/>
                <w:szCs w:val="32"/>
              </w:rPr>
            </w:pPr>
            <w:r w:rsidRPr="001D3E05">
              <w:rPr>
                <w:rFonts w:ascii="仿宋_GB2312" w:eastAsia="仿宋_GB2312" w:hAnsi="仿宋" w:cs="仿宋" w:hint="eastAsia"/>
                <w:color w:val="333333"/>
                <w:sz w:val="32"/>
                <w:szCs w:val="32"/>
              </w:rPr>
              <w:t>项目坐落</w:t>
            </w:r>
          </w:p>
        </w:tc>
        <w:tc>
          <w:tcPr>
            <w:tcW w:w="2190" w:type="dxa"/>
            <w:tcBorders>
              <w:top w:val="nil"/>
              <w:left w:val="nil"/>
              <w:bottom w:val="single" w:sz="8" w:space="0" w:color="auto"/>
              <w:right w:val="single" w:sz="8" w:space="0" w:color="auto"/>
            </w:tcBorders>
            <w:shd w:val="clear" w:color="auto" w:fill="FFFFFF"/>
            <w:tcMar>
              <w:left w:w="108" w:type="dxa"/>
              <w:right w:w="108" w:type="dxa"/>
            </w:tcMar>
            <w:vAlign w:val="center"/>
          </w:tcPr>
          <w:p w:rsidR="002302D2" w:rsidRPr="001D3E05" w:rsidRDefault="002302D2" w:rsidP="00A95B54">
            <w:pPr>
              <w:pStyle w:val="a3"/>
              <w:widowControl/>
              <w:spacing w:beforeAutospacing="0" w:afterAutospacing="0" w:line="18" w:lineRule="atLeast"/>
              <w:jc w:val="center"/>
              <w:rPr>
                <w:rFonts w:ascii="仿宋_GB2312" w:eastAsia="仿宋_GB2312" w:hAnsi="仿宋" w:cs="仿宋" w:hint="eastAsia"/>
                <w:sz w:val="32"/>
                <w:szCs w:val="32"/>
              </w:rPr>
            </w:pPr>
            <w:r w:rsidRPr="001D3E05">
              <w:rPr>
                <w:rFonts w:ascii="仿宋_GB2312" w:eastAsia="仿宋_GB2312" w:hAnsi="仿宋" w:cs="仿宋" w:hint="eastAsia"/>
                <w:color w:val="333333"/>
                <w:sz w:val="32"/>
                <w:szCs w:val="32"/>
              </w:rPr>
              <w:t>使用权人</w:t>
            </w:r>
          </w:p>
        </w:tc>
        <w:tc>
          <w:tcPr>
            <w:tcW w:w="1656" w:type="dxa"/>
            <w:tcBorders>
              <w:top w:val="nil"/>
              <w:left w:val="nil"/>
              <w:bottom w:val="single" w:sz="8" w:space="0" w:color="auto"/>
              <w:right w:val="single" w:sz="8" w:space="0" w:color="auto"/>
            </w:tcBorders>
            <w:shd w:val="clear" w:color="auto" w:fill="FFFFFF"/>
            <w:tcMar>
              <w:left w:w="108" w:type="dxa"/>
              <w:right w:w="108" w:type="dxa"/>
            </w:tcMar>
            <w:vAlign w:val="center"/>
          </w:tcPr>
          <w:p w:rsidR="002302D2" w:rsidRPr="001D3E05" w:rsidRDefault="002302D2" w:rsidP="00A95B54">
            <w:pPr>
              <w:pStyle w:val="a3"/>
              <w:widowControl/>
              <w:spacing w:beforeAutospacing="0" w:afterAutospacing="0" w:line="18" w:lineRule="atLeast"/>
              <w:jc w:val="center"/>
              <w:rPr>
                <w:rFonts w:ascii="仿宋_GB2312" w:eastAsia="仿宋_GB2312" w:hAnsi="仿宋" w:cs="仿宋" w:hint="eastAsia"/>
                <w:sz w:val="32"/>
                <w:szCs w:val="32"/>
              </w:rPr>
            </w:pPr>
            <w:r w:rsidRPr="001D3E05">
              <w:rPr>
                <w:rFonts w:ascii="仿宋_GB2312" w:eastAsia="仿宋_GB2312" w:hAnsi="仿宋" w:cs="仿宋" w:hint="eastAsia"/>
                <w:color w:val="333333"/>
                <w:sz w:val="32"/>
                <w:szCs w:val="32"/>
              </w:rPr>
              <w:t>土地面积（亩）</w:t>
            </w:r>
          </w:p>
        </w:tc>
        <w:tc>
          <w:tcPr>
            <w:tcW w:w="1548" w:type="dxa"/>
            <w:tcBorders>
              <w:top w:val="nil"/>
              <w:left w:val="nil"/>
              <w:bottom w:val="single" w:sz="8" w:space="0" w:color="auto"/>
              <w:right w:val="single" w:sz="8" w:space="0" w:color="auto"/>
            </w:tcBorders>
            <w:shd w:val="clear" w:color="auto" w:fill="FFFFFF"/>
            <w:tcMar>
              <w:left w:w="108" w:type="dxa"/>
              <w:right w:w="108" w:type="dxa"/>
            </w:tcMar>
            <w:vAlign w:val="center"/>
          </w:tcPr>
          <w:p w:rsidR="002302D2" w:rsidRPr="001D3E05" w:rsidRDefault="002302D2" w:rsidP="00A95B54">
            <w:pPr>
              <w:pStyle w:val="a3"/>
              <w:widowControl/>
              <w:spacing w:beforeAutospacing="0" w:afterAutospacing="0" w:line="18" w:lineRule="atLeast"/>
              <w:jc w:val="center"/>
              <w:rPr>
                <w:rFonts w:ascii="仿宋_GB2312" w:eastAsia="仿宋_GB2312" w:hAnsi="仿宋" w:cs="仿宋" w:hint="eastAsia"/>
                <w:sz w:val="32"/>
                <w:szCs w:val="32"/>
              </w:rPr>
            </w:pPr>
            <w:r w:rsidRPr="001D3E05">
              <w:rPr>
                <w:rFonts w:ascii="仿宋_GB2312" w:eastAsia="仿宋_GB2312" w:hAnsi="仿宋" w:cs="仿宋" w:hint="eastAsia"/>
                <w:color w:val="333333"/>
                <w:sz w:val="32"/>
                <w:szCs w:val="32"/>
              </w:rPr>
              <w:t>土地用途</w:t>
            </w:r>
          </w:p>
        </w:tc>
        <w:tc>
          <w:tcPr>
            <w:tcW w:w="1872" w:type="dxa"/>
            <w:tcBorders>
              <w:top w:val="nil"/>
              <w:left w:val="nil"/>
              <w:bottom w:val="single" w:sz="8" w:space="0" w:color="auto"/>
              <w:right w:val="single" w:sz="8" w:space="0" w:color="auto"/>
            </w:tcBorders>
            <w:shd w:val="clear" w:color="auto" w:fill="FFFFFF"/>
            <w:tcMar>
              <w:left w:w="108" w:type="dxa"/>
              <w:right w:w="108" w:type="dxa"/>
            </w:tcMar>
            <w:vAlign w:val="center"/>
          </w:tcPr>
          <w:p w:rsidR="002302D2" w:rsidRPr="001D3E05" w:rsidRDefault="002302D2" w:rsidP="00A95B54">
            <w:pPr>
              <w:pStyle w:val="a3"/>
              <w:widowControl/>
              <w:spacing w:beforeAutospacing="0" w:afterAutospacing="0" w:line="18" w:lineRule="atLeast"/>
              <w:jc w:val="center"/>
              <w:rPr>
                <w:rFonts w:ascii="仿宋_GB2312" w:eastAsia="仿宋_GB2312" w:hAnsi="仿宋" w:cs="仿宋" w:hint="eastAsia"/>
                <w:sz w:val="32"/>
                <w:szCs w:val="32"/>
              </w:rPr>
            </w:pPr>
            <w:r w:rsidRPr="001D3E05">
              <w:rPr>
                <w:rFonts w:ascii="仿宋_GB2312" w:eastAsia="仿宋_GB2312" w:hAnsi="仿宋" w:cs="仿宋" w:hint="eastAsia"/>
                <w:color w:val="333333"/>
                <w:sz w:val="32"/>
                <w:szCs w:val="32"/>
              </w:rPr>
              <w:t>收储价格（万元）</w:t>
            </w:r>
          </w:p>
        </w:tc>
      </w:tr>
      <w:tr w:rsidR="002302D2" w:rsidTr="00A95B54">
        <w:trPr>
          <w:trHeight w:val="2184"/>
          <w:jc w:val="center"/>
        </w:trPr>
        <w:tc>
          <w:tcPr>
            <w:tcW w:w="1104"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302D2" w:rsidRDefault="002302D2" w:rsidP="00A95B54">
            <w:pPr>
              <w:pStyle w:val="a3"/>
              <w:widowControl/>
              <w:spacing w:beforeAutospacing="0" w:afterAutospacing="0" w:line="18" w:lineRule="atLeast"/>
              <w:jc w:val="center"/>
              <w:rPr>
                <w:rFonts w:ascii="仿宋" w:eastAsia="仿宋" w:hAnsi="仿宋" w:cs="仿宋"/>
                <w:sz w:val="32"/>
                <w:szCs w:val="32"/>
              </w:rPr>
            </w:pPr>
            <w:r>
              <w:rPr>
                <w:rFonts w:ascii="仿宋" w:eastAsia="仿宋" w:hAnsi="仿宋" w:cs="仿宋" w:hint="eastAsia"/>
                <w:color w:val="333333"/>
                <w:sz w:val="32"/>
                <w:szCs w:val="32"/>
              </w:rPr>
              <w:t>1</w:t>
            </w:r>
          </w:p>
        </w:tc>
        <w:tc>
          <w:tcPr>
            <w:tcW w:w="2298" w:type="dxa"/>
            <w:tcBorders>
              <w:top w:val="nil"/>
              <w:left w:val="nil"/>
              <w:bottom w:val="single" w:sz="8" w:space="0" w:color="auto"/>
              <w:right w:val="single" w:sz="8" w:space="0" w:color="auto"/>
            </w:tcBorders>
            <w:shd w:val="clear" w:color="auto" w:fill="FFFFFF"/>
            <w:tcMar>
              <w:left w:w="108" w:type="dxa"/>
              <w:right w:w="108" w:type="dxa"/>
            </w:tcMar>
            <w:vAlign w:val="center"/>
          </w:tcPr>
          <w:p w:rsidR="002302D2" w:rsidRPr="001D3E05" w:rsidRDefault="002302D2" w:rsidP="00A95B54">
            <w:pPr>
              <w:pStyle w:val="a3"/>
              <w:widowControl/>
              <w:spacing w:beforeAutospacing="0" w:afterAutospacing="0"/>
              <w:jc w:val="center"/>
              <w:rPr>
                <w:rFonts w:ascii="仿宋_GB2312" w:eastAsia="仿宋_GB2312" w:hAnsi="仿宋" w:cs="仿宋" w:hint="eastAsia"/>
                <w:sz w:val="32"/>
                <w:szCs w:val="32"/>
              </w:rPr>
            </w:pPr>
            <w:r w:rsidRPr="001D3E05">
              <w:rPr>
                <w:rFonts w:ascii="仿宋_GB2312" w:eastAsia="仿宋_GB2312" w:hAnsi="仿宋" w:cs="仿宋" w:hint="eastAsia"/>
                <w:color w:val="333333"/>
                <w:sz w:val="32"/>
                <w:szCs w:val="32"/>
              </w:rPr>
              <w:t>龙祥盛世地块</w:t>
            </w:r>
          </w:p>
        </w:tc>
        <w:tc>
          <w:tcPr>
            <w:tcW w:w="2544" w:type="dxa"/>
            <w:tcBorders>
              <w:top w:val="nil"/>
              <w:left w:val="nil"/>
              <w:bottom w:val="single" w:sz="8" w:space="0" w:color="auto"/>
              <w:right w:val="single" w:sz="8" w:space="0" w:color="auto"/>
            </w:tcBorders>
            <w:shd w:val="clear" w:color="auto" w:fill="FFFFFF"/>
            <w:tcMar>
              <w:left w:w="108" w:type="dxa"/>
              <w:right w:w="108" w:type="dxa"/>
            </w:tcMar>
            <w:vAlign w:val="center"/>
          </w:tcPr>
          <w:p w:rsidR="002302D2" w:rsidRPr="001D3E05" w:rsidRDefault="002302D2" w:rsidP="00A95B54">
            <w:pPr>
              <w:pStyle w:val="a3"/>
              <w:widowControl/>
              <w:spacing w:beforeAutospacing="0" w:afterAutospacing="0"/>
              <w:jc w:val="center"/>
              <w:rPr>
                <w:rFonts w:ascii="仿宋_GB2312" w:eastAsia="仿宋_GB2312" w:hAnsi="仿宋" w:cs="仿宋" w:hint="eastAsia"/>
                <w:sz w:val="32"/>
                <w:szCs w:val="32"/>
              </w:rPr>
            </w:pPr>
            <w:r w:rsidRPr="001D3E05">
              <w:rPr>
                <w:rFonts w:ascii="仿宋_GB2312" w:eastAsia="仿宋_GB2312" w:hAnsi="仿宋" w:cs="仿宋" w:hint="eastAsia"/>
                <w:color w:val="333333"/>
                <w:sz w:val="32"/>
                <w:szCs w:val="32"/>
              </w:rPr>
              <w:t>营子镇</w:t>
            </w:r>
            <w:r>
              <w:rPr>
                <w:rFonts w:ascii="仿宋_GB2312" w:eastAsia="仿宋_GB2312" w:hAnsi="仿宋" w:cs="仿宋" w:hint="eastAsia"/>
                <w:color w:val="333333"/>
                <w:sz w:val="32"/>
                <w:szCs w:val="32"/>
              </w:rPr>
              <w:t>东环路东侧（原水泥厂）</w:t>
            </w:r>
          </w:p>
        </w:tc>
        <w:tc>
          <w:tcPr>
            <w:tcW w:w="2190" w:type="dxa"/>
            <w:tcBorders>
              <w:top w:val="nil"/>
              <w:left w:val="nil"/>
              <w:bottom w:val="single" w:sz="8" w:space="0" w:color="auto"/>
              <w:right w:val="single" w:sz="8" w:space="0" w:color="auto"/>
            </w:tcBorders>
            <w:shd w:val="clear" w:color="auto" w:fill="FFFFFF"/>
            <w:tcMar>
              <w:left w:w="108" w:type="dxa"/>
              <w:right w:w="108" w:type="dxa"/>
            </w:tcMar>
            <w:vAlign w:val="center"/>
          </w:tcPr>
          <w:p w:rsidR="002302D2" w:rsidRPr="001D3E05" w:rsidRDefault="002302D2" w:rsidP="00A95B54">
            <w:pPr>
              <w:pStyle w:val="a3"/>
              <w:widowControl/>
              <w:spacing w:beforeAutospacing="0" w:afterAutospacing="0"/>
              <w:jc w:val="center"/>
              <w:rPr>
                <w:rFonts w:ascii="仿宋_GB2312" w:eastAsia="仿宋_GB2312" w:hAnsi="仿宋" w:cs="仿宋" w:hint="eastAsia"/>
                <w:sz w:val="32"/>
                <w:szCs w:val="32"/>
              </w:rPr>
            </w:pPr>
            <w:r w:rsidRPr="001D3E05">
              <w:rPr>
                <w:rFonts w:ascii="仿宋_GB2312" w:eastAsia="仿宋_GB2312" w:hAnsi="仿宋" w:cs="仿宋" w:hint="eastAsia"/>
                <w:color w:val="000000" w:themeColor="text1"/>
                <w:spacing w:val="13"/>
                <w:sz w:val="32"/>
                <w:szCs w:val="32"/>
              </w:rPr>
              <w:t>承德立祥房地产开发有限公司</w:t>
            </w:r>
          </w:p>
        </w:tc>
        <w:tc>
          <w:tcPr>
            <w:tcW w:w="1656" w:type="dxa"/>
            <w:tcBorders>
              <w:top w:val="nil"/>
              <w:left w:val="nil"/>
              <w:bottom w:val="single" w:sz="8" w:space="0" w:color="auto"/>
              <w:right w:val="single" w:sz="8" w:space="0" w:color="auto"/>
            </w:tcBorders>
            <w:shd w:val="clear" w:color="auto" w:fill="FFFFFF"/>
            <w:tcMar>
              <w:left w:w="108" w:type="dxa"/>
              <w:right w:w="108" w:type="dxa"/>
            </w:tcMar>
            <w:vAlign w:val="center"/>
          </w:tcPr>
          <w:p w:rsidR="002302D2" w:rsidRPr="001D3E05" w:rsidRDefault="002302D2" w:rsidP="00A95B54">
            <w:pPr>
              <w:pStyle w:val="a3"/>
              <w:widowControl/>
              <w:spacing w:beforeAutospacing="0" w:afterAutospacing="0"/>
              <w:jc w:val="center"/>
              <w:rPr>
                <w:rFonts w:ascii="仿宋_GB2312" w:eastAsia="仿宋_GB2312" w:hAnsi="仿宋" w:cs="仿宋" w:hint="eastAsia"/>
                <w:sz w:val="32"/>
                <w:szCs w:val="32"/>
              </w:rPr>
            </w:pPr>
            <w:r w:rsidRPr="001D3E05">
              <w:rPr>
                <w:rFonts w:ascii="仿宋_GB2312" w:eastAsia="仿宋_GB2312" w:hAnsi="仿宋" w:cs="仿宋" w:hint="eastAsia"/>
                <w:sz w:val="32"/>
                <w:szCs w:val="32"/>
              </w:rPr>
              <w:t>103.43</w:t>
            </w:r>
          </w:p>
        </w:tc>
        <w:tc>
          <w:tcPr>
            <w:tcW w:w="1548" w:type="dxa"/>
            <w:tcBorders>
              <w:top w:val="nil"/>
              <w:left w:val="nil"/>
              <w:bottom w:val="single" w:sz="8" w:space="0" w:color="auto"/>
              <w:right w:val="single" w:sz="8" w:space="0" w:color="auto"/>
            </w:tcBorders>
            <w:shd w:val="clear" w:color="auto" w:fill="FFFFFF"/>
            <w:tcMar>
              <w:left w:w="108" w:type="dxa"/>
              <w:right w:w="108" w:type="dxa"/>
            </w:tcMar>
            <w:vAlign w:val="center"/>
          </w:tcPr>
          <w:p w:rsidR="002302D2" w:rsidRPr="001D3E05" w:rsidRDefault="002302D2" w:rsidP="00A95B54">
            <w:pPr>
              <w:pStyle w:val="a3"/>
              <w:widowControl/>
              <w:spacing w:beforeAutospacing="0" w:afterAutospacing="0"/>
              <w:jc w:val="center"/>
              <w:textAlignment w:val="center"/>
              <w:rPr>
                <w:rFonts w:ascii="仿宋_GB2312" w:eastAsia="仿宋_GB2312" w:hAnsi="仿宋" w:cs="仿宋" w:hint="eastAsia"/>
                <w:sz w:val="32"/>
                <w:szCs w:val="32"/>
              </w:rPr>
            </w:pPr>
            <w:r w:rsidRPr="001D3E05">
              <w:rPr>
                <w:rFonts w:ascii="仿宋_GB2312" w:eastAsia="仿宋_GB2312" w:hAnsi="仿宋" w:cs="仿宋" w:hint="eastAsia"/>
                <w:color w:val="333333"/>
                <w:sz w:val="32"/>
                <w:szCs w:val="32"/>
              </w:rPr>
              <w:t>城镇住宅用地、其他商服用地</w:t>
            </w:r>
          </w:p>
        </w:tc>
        <w:tc>
          <w:tcPr>
            <w:tcW w:w="1872" w:type="dxa"/>
            <w:tcBorders>
              <w:top w:val="nil"/>
              <w:left w:val="nil"/>
              <w:bottom w:val="single" w:sz="8" w:space="0" w:color="auto"/>
              <w:right w:val="single" w:sz="8" w:space="0" w:color="auto"/>
            </w:tcBorders>
            <w:shd w:val="clear" w:color="auto" w:fill="FFFFFF"/>
            <w:tcMar>
              <w:left w:w="108" w:type="dxa"/>
              <w:right w:w="108" w:type="dxa"/>
            </w:tcMar>
            <w:vAlign w:val="center"/>
          </w:tcPr>
          <w:p w:rsidR="002302D2" w:rsidRPr="001D3E05" w:rsidRDefault="002302D2" w:rsidP="00A95B54">
            <w:pPr>
              <w:pStyle w:val="a3"/>
              <w:widowControl/>
              <w:spacing w:beforeAutospacing="0" w:afterAutospacing="0"/>
              <w:jc w:val="center"/>
              <w:textAlignment w:val="center"/>
              <w:rPr>
                <w:rFonts w:ascii="仿宋_GB2312" w:eastAsia="仿宋_GB2312" w:hAnsi="仿宋" w:cs="仿宋" w:hint="eastAsia"/>
                <w:sz w:val="32"/>
                <w:szCs w:val="32"/>
              </w:rPr>
            </w:pPr>
            <w:r w:rsidRPr="001D3E05">
              <w:rPr>
                <w:rFonts w:ascii="仿宋_GB2312" w:eastAsia="仿宋_GB2312" w:hAnsi="仿宋" w:cs="仿宋" w:hint="eastAsia"/>
                <w:color w:val="333333"/>
                <w:sz w:val="32"/>
                <w:szCs w:val="32"/>
              </w:rPr>
              <w:t>11300.00</w:t>
            </w:r>
            <w:bookmarkStart w:id="0" w:name="_GoBack"/>
            <w:bookmarkEnd w:id="0"/>
          </w:p>
        </w:tc>
      </w:tr>
      <w:tr w:rsidR="002302D2" w:rsidTr="00A95B54">
        <w:trPr>
          <w:trHeight w:val="2120"/>
          <w:jc w:val="center"/>
        </w:trPr>
        <w:tc>
          <w:tcPr>
            <w:tcW w:w="1104"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2302D2" w:rsidRDefault="002302D2" w:rsidP="00A95B54">
            <w:pPr>
              <w:pStyle w:val="a3"/>
              <w:widowControl/>
              <w:spacing w:beforeAutospacing="0" w:afterAutospacing="0" w:line="18" w:lineRule="atLeast"/>
              <w:jc w:val="center"/>
              <w:rPr>
                <w:rFonts w:ascii="仿宋" w:eastAsia="仿宋" w:hAnsi="仿宋" w:cs="仿宋"/>
                <w:sz w:val="32"/>
                <w:szCs w:val="32"/>
              </w:rPr>
            </w:pPr>
            <w:r>
              <w:rPr>
                <w:rFonts w:ascii="仿宋" w:eastAsia="仿宋" w:hAnsi="仿宋" w:cs="仿宋" w:hint="eastAsia"/>
                <w:color w:val="333333"/>
                <w:sz w:val="32"/>
                <w:szCs w:val="32"/>
              </w:rPr>
              <w:t>2</w:t>
            </w:r>
          </w:p>
        </w:tc>
        <w:tc>
          <w:tcPr>
            <w:tcW w:w="2298" w:type="dxa"/>
            <w:tcBorders>
              <w:top w:val="nil"/>
              <w:left w:val="nil"/>
              <w:bottom w:val="single" w:sz="8" w:space="0" w:color="auto"/>
              <w:right w:val="single" w:sz="8" w:space="0" w:color="auto"/>
            </w:tcBorders>
            <w:shd w:val="clear" w:color="auto" w:fill="FFFFFF"/>
            <w:tcMar>
              <w:left w:w="108" w:type="dxa"/>
              <w:right w:w="108" w:type="dxa"/>
            </w:tcMar>
            <w:vAlign w:val="center"/>
          </w:tcPr>
          <w:p w:rsidR="002302D2" w:rsidRPr="001D3E05" w:rsidRDefault="002302D2" w:rsidP="00A95B54">
            <w:pPr>
              <w:pStyle w:val="a3"/>
              <w:widowControl/>
              <w:spacing w:beforeAutospacing="0" w:afterAutospacing="0"/>
              <w:jc w:val="center"/>
              <w:rPr>
                <w:rFonts w:ascii="仿宋_GB2312" w:eastAsia="仿宋_GB2312" w:hAnsi="仿宋" w:cs="仿宋" w:hint="eastAsia"/>
                <w:sz w:val="32"/>
                <w:szCs w:val="32"/>
              </w:rPr>
            </w:pPr>
            <w:proofErr w:type="gramStart"/>
            <w:r w:rsidRPr="001D3E05">
              <w:rPr>
                <w:rFonts w:ascii="仿宋_GB2312" w:eastAsia="仿宋_GB2312" w:hAnsi="仿宋" w:cs="仿宋" w:hint="eastAsia"/>
                <w:color w:val="333333"/>
                <w:sz w:val="32"/>
                <w:szCs w:val="32"/>
              </w:rPr>
              <w:t>龙翔丽景</w:t>
            </w:r>
            <w:proofErr w:type="gramEnd"/>
            <w:r w:rsidRPr="001D3E05">
              <w:rPr>
                <w:rFonts w:ascii="仿宋_GB2312" w:eastAsia="仿宋_GB2312" w:hAnsi="仿宋" w:cs="仿宋" w:hint="eastAsia"/>
                <w:color w:val="333333"/>
                <w:sz w:val="32"/>
                <w:szCs w:val="32"/>
              </w:rPr>
              <w:t>地块</w:t>
            </w:r>
          </w:p>
        </w:tc>
        <w:tc>
          <w:tcPr>
            <w:tcW w:w="2544" w:type="dxa"/>
            <w:tcBorders>
              <w:top w:val="nil"/>
              <w:left w:val="nil"/>
              <w:bottom w:val="single" w:sz="8" w:space="0" w:color="auto"/>
              <w:right w:val="single" w:sz="8" w:space="0" w:color="auto"/>
            </w:tcBorders>
            <w:shd w:val="clear" w:color="auto" w:fill="FFFFFF"/>
            <w:tcMar>
              <w:left w:w="108" w:type="dxa"/>
              <w:right w:w="108" w:type="dxa"/>
            </w:tcMar>
            <w:vAlign w:val="center"/>
          </w:tcPr>
          <w:p w:rsidR="002302D2" w:rsidRPr="001D3E05" w:rsidRDefault="002302D2" w:rsidP="00A95B54">
            <w:pPr>
              <w:pStyle w:val="a3"/>
              <w:widowControl/>
              <w:spacing w:beforeAutospacing="0" w:afterAutospacing="0"/>
              <w:jc w:val="center"/>
              <w:rPr>
                <w:rFonts w:ascii="仿宋_GB2312" w:eastAsia="仿宋_GB2312" w:hAnsi="仿宋" w:cs="仿宋" w:hint="eastAsia"/>
                <w:sz w:val="32"/>
                <w:szCs w:val="32"/>
              </w:rPr>
            </w:pPr>
            <w:r w:rsidRPr="001D3E05">
              <w:rPr>
                <w:rFonts w:ascii="仿宋_GB2312" w:eastAsia="仿宋_GB2312" w:hAnsi="仿宋" w:cs="仿宋" w:hint="eastAsia"/>
                <w:color w:val="333333"/>
                <w:sz w:val="32"/>
                <w:szCs w:val="32"/>
              </w:rPr>
              <w:t>老爷庙</w:t>
            </w:r>
            <w:proofErr w:type="gramStart"/>
            <w:r w:rsidRPr="001D3E05">
              <w:rPr>
                <w:rFonts w:ascii="仿宋_GB2312" w:eastAsia="仿宋_GB2312" w:hAnsi="仿宋" w:cs="仿宋" w:hint="eastAsia"/>
                <w:color w:val="333333"/>
                <w:sz w:val="32"/>
                <w:szCs w:val="32"/>
              </w:rPr>
              <w:t>村营涝公路</w:t>
            </w:r>
            <w:proofErr w:type="gramEnd"/>
            <w:r w:rsidRPr="001D3E05">
              <w:rPr>
                <w:rFonts w:ascii="仿宋_GB2312" w:eastAsia="仿宋_GB2312" w:hAnsi="仿宋" w:cs="仿宋" w:hint="eastAsia"/>
                <w:color w:val="333333"/>
                <w:sz w:val="32"/>
                <w:szCs w:val="32"/>
              </w:rPr>
              <w:t>北侧</w:t>
            </w:r>
          </w:p>
        </w:tc>
        <w:tc>
          <w:tcPr>
            <w:tcW w:w="2190" w:type="dxa"/>
            <w:tcBorders>
              <w:top w:val="nil"/>
              <w:left w:val="nil"/>
              <w:bottom w:val="single" w:sz="8" w:space="0" w:color="auto"/>
              <w:right w:val="single" w:sz="8" w:space="0" w:color="auto"/>
            </w:tcBorders>
            <w:shd w:val="clear" w:color="auto" w:fill="FFFFFF"/>
            <w:tcMar>
              <w:left w:w="108" w:type="dxa"/>
              <w:right w:w="108" w:type="dxa"/>
            </w:tcMar>
            <w:vAlign w:val="center"/>
          </w:tcPr>
          <w:p w:rsidR="002302D2" w:rsidRPr="001D3E05" w:rsidRDefault="002302D2" w:rsidP="00A95B54">
            <w:pPr>
              <w:pStyle w:val="a3"/>
              <w:widowControl/>
              <w:spacing w:beforeAutospacing="0" w:afterAutospacing="0"/>
              <w:jc w:val="center"/>
              <w:rPr>
                <w:rFonts w:ascii="仿宋_GB2312" w:eastAsia="仿宋_GB2312" w:hAnsi="仿宋" w:cs="仿宋" w:hint="eastAsia"/>
                <w:sz w:val="32"/>
                <w:szCs w:val="32"/>
              </w:rPr>
            </w:pPr>
            <w:r w:rsidRPr="001D3E05">
              <w:rPr>
                <w:rFonts w:ascii="仿宋_GB2312" w:eastAsia="仿宋_GB2312" w:hAnsi="仿宋" w:cs="仿宋" w:hint="eastAsia"/>
                <w:color w:val="000000" w:themeColor="text1"/>
                <w:spacing w:val="13"/>
                <w:sz w:val="32"/>
                <w:szCs w:val="32"/>
              </w:rPr>
              <w:t>承德立祥房地产开发有限公司</w:t>
            </w:r>
          </w:p>
        </w:tc>
        <w:tc>
          <w:tcPr>
            <w:tcW w:w="1656" w:type="dxa"/>
            <w:tcBorders>
              <w:top w:val="nil"/>
              <w:left w:val="nil"/>
              <w:bottom w:val="single" w:sz="8" w:space="0" w:color="auto"/>
              <w:right w:val="single" w:sz="8" w:space="0" w:color="auto"/>
            </w:tcBorders>
            <w:shd w:val="clear" w:color="auto" w:fill="FFFFFF"/>
            <w:tcMar>
              <w:left w:w="108" w:type="dxa"/>
              <w:right w:w="108" w:type="dxa"/>
            </w:tcMar>
            <w:vAlign w:val="center"/>
          </w:tcPr>
          <w:p w:rsidR="002302D2" w:rsidRPr="001D3E05" w:rsidRDefault="002302D2" w:rsidP="00A95B54">
            <w:pPr>
              <w:pStyle w:val="a3"/>
              <w:widowControl/>
              <w:spacing w:beforeAutospacing="0" w:afterAutospacing="0"/>
              <w:jc w:val="center"/>
              <w:rPr>
                <w:rFonts w:ascii="仿宋_GB2312" w:eastAsia="仿宋_GB2312" w:hAnsi="仿宋" w:cs="仿宋" w:hint="eastAsia"/>
                <w:sz w:val="32"/>
                <w:szCs w:val="32"/>
              </w:rPr>
            </w:pPr>
            <w:r w:rsidRPr="001D3E05">
              <w:rPr>
                <w:rFonts w:ascii="仿宋_GB2312" w:eastAsia="仿宋_GB2312" w:hAnsi="仿宋" w:cs="仿宋" w:hint="eastAsia"/>
                <w:color w:val="333333"/>
                <w:sz w:val="32"/>
                <w:szCs w:val="32"/>
              </w:rPr>
              <w:t>43.3</w:t>
            </w:r>
          </w:p>
        </w:tc>
        <w:tc>
          <w:tcPr>
            <w:tcW w:w="1548" w:type="dxa"/>
            <w:tcBorders>
              <w:top w:val="nil"/>
              <w:left w:val="nil"/>
              <w:bottom w:val="single" w:sz="8" w:space="0" w:color="auto"/>
              <w:right w:val="single" w:sz="8" w:space="0" w:color="auto"/>
            </w:tcBorders>
            <w:shd w:val="clear" w:color="auto" w:fill="FFFFFF"/>
            <w:tcMar>
              <w:left w:w="108" w:type="dxa"/>
              <w:right w:w="108" w:type="dxa"/>
            </w:tcMar>
            <w:vAlign w:val="center"/>
          </w:tcPr>
          <w:p w:rsidR="002302D2" w:rsidRPr="001D3E05" w:rsidRDefault="002302D2" w:rsidP="00A95B54">
            <w:pPr>
              <w:pStyle w:val="a3"/>
              <w:widowControl/>
              <w:spacing w:beforeAutospacing="0" w:afterAutospacing="0"/>
              <w:jc w:val="center"/>
              <w:rPr>
                <w:rFonts w:ascii="仿宋_GB2312" w:eastAsia="仿宋_GB2312" w:hAnsi="仿宋" w:cs="仿宋" w:hint="eastAsia"/>
                <w:sz w:val="32"/>
                <w:szCs w:val="32"/>
              </w:rPr>
            </w:pPr>
            <w:r w:rsidRPr="001D3E05">
              <w:rPr>
                <w:rFonts w:ascii="仿宋_GB2312" w:eastAsia="仿宋_GB2312" w:hAnsi="仿宋" w:cs="仿宋" w:hint="eastAsia"/>
                <w:color w:val="333333"/>
                <w:sz w:val="32"/>
                <w:szCs w:val="32"/>
              </w:rPr>
              <w:t>城镇住宅用地、其他商服用地</w:t>
            </w:r>
          </w:p>
        </w:tc>
        <w:tc>
          <w:tcPr>
            <w:tcW w:w="1872" w:type="dxa"/>
            <w:tcBorders>
              <w:top w:val="nil"/>
              <w:left w:val="nil"/>
              <w:bottom w:val="single" w:sz="8" w:space="0" w:color="auto"/>
              <w:right w:val="single" w:sz="8" w:space="0" w:color="auto"/>
            </w:tcBorders>
            <w:shd w:val="clear" w:color="auto" w:fill="FFFFFF"/>
            <w:tcMar>
              <w:left w:w="108" w:type="dxa"/>
              <w:right w:w="108" w:type="dxa"/>
            </w:tcMar>
            <w:vAlign w:val="center"/>
          </w:tcPr>
          <w:p w:rsidR="002302D2" w:rsidRPr="001D3E05" w:rsidRDefault="002302D2" w:rsidP="00A95B54">
            <w:pPr>
              <w:pStyle w:val="a3"/>
              <w:widowControl/>
              <w:spacing w:beforeAutospacing="0" w:afterAutospacing="0"/>
              <w:jc w:val="center"/>
              <w:textAlignment w:val="center"/>
              <w:rPr>
                <w:rFonts w:ascii="仿宋_GB2312" w:eastAsia="仿宋_GB2312" w:hAnsi="仿宋" w:cs="仿宋" w:hint="eastAsia"/>
                <w:sz w:val="32"/>
                <w:szCs w:val="32"/>
              </w:rPr>
            </w:pPr>
            <w:r w:rsidRPr="001D3E05">
              <w:rPr>
                <w:rFonts w:ascii="仿宋_GB2312" w:eastAsia="仿宋_GB2312" w:hAnsi="仿宋" w:cs="仿宋" w:hint="eastAsia"/>
                <w:color w:val="333333"/>
                <w:sz w:val="32"/>
                <w:szCs w:val="32"/>
              </w:rPr>
              <w:t>4100.00</w:t>
            </w:r>
          </w:p>
        </w:tc>
      </w:tr>
    </w:tbl>
    <w:p w:rsidR="002302D2" w:rsidRDefault="002302D2" w:rsidP="002302D2">
      <w:pPr>
        <w:widowControl/>
        <w:jc w:val="left"/>
        <w:rPr>
          <w:rFonts w:ascii="仿宋" w:eastAsia="仿宋" w:hAnsi="仿宋" w:cs="仿宋"/>
          <w:color w:val="000000"/>
          <w:kern w:val="0"/>
          <w:sz w:val="32"/>
          <w:szCs w:val="32"/>
          <w:shd w:val="clear" w:color="auto" w:fill="FFFFFF"/>
          <w:lang/>
        </w:rPr>
      </w:pPr>
    </w:p>
    <w:p w:rsidR="002302D2" w:rsidRPr="001D3E05" w:rsidRDefault="002302D2" w:rsidP="002302D2">
      <w:pPr>
        <w:widowControl/>
        <w:spacing w:line="500" w:lineRule="exact"/>
        <w:ind w:firstLineChars="200" w:firstLine="640"/>
        <w:jc w:val="left"/>
        <w:rPr>
          <w:rFonts w:ascii="仿宋_GB2312" w:eastAsia="仿宋_GB2312" w:hAnsi="仿宋" w:cs="仿宋" w:hint="eastAsia"/>
          <w:sz w:val="32"/>
          <w:szCs w:val="32"/>
        </w:rPr>
      </w:pPr>
      <w:r w:rsidRPr="001D3E05">
        <w:rPr>
          <w:rFonts w:ascii="仿宋_GB2312" w:eastAsia="仿宋_GB2312" w:hAnsi="仿宋" w:cs="仿宋" w:hint="eastAsia"/>
          <w:color w:val="000000"/>
          <w:kern w:val="0"/>
          <w:sz w:val="32"/>
          <w:szCs w:val="32"/>
          <w:shd w:val="clear" w:color="auto" w:fill="FFFFFF"/>
          <w:lang/>
        </w:rPr>
        <w:lastRenderedPageBreak/>
        <w:t>任何单位和个人对公示的内容有异议的，</w:t>
      </w:r>
      <w:proofErr w:type="gramStart"/>
      <w:r w:rsidRPr="001D3E05">
        <w:rPr>
          <w:rFonts w:ascii="仿宋_GB2312" w:eastAsia="仿宋_GB2312" w:hAnsi="仿宋" w:cs="仿宋" w:hint="eastAsia"/>
          <w:color w:val="000000"/>
          <w:kern w:val="0"/>
          <w:sz w:val="32"/>
          <w:szCs w:val="32"/>
          <w:shd w:val="clear" w:color="auto" w:fill="FFFFFF"/>
          <w:lang/>
        </w:rPr>
        <w:t>可向营子</w:t>
      </w:r>
      <w:proofErr w:type="gramEnd"/>
      <w:r w:rsidRPr="001D3E05">
        <w:rPr>
          <w:rFonts w:ascii="仿宋_GB2312" w:eastAsia="仿宋_GB2312" w:hAnsi="仿宋" w:cs="仿宋" w:hint="eastAsia"/>
          <w:color w:val="000000"/>
          <w:kern w:val="0"/>
          <w:sz w:val="32"/>
          <w:szCs w:val="32"/>
          <w:shd w:val="clear" w:color="auto" w:fill="FFFFFF"/>
          <w:lang/>
        </w:rPr>
        <w:t>区土地储备中心反映。单位反映情况的需加盖公章，个人反映情况的要签署真实姓名，并留下联系电话、地址、邮编。</w:t>
      </w:r>
    </w:p>
    <w:p w:rsidR="002302D2" w:rsidRPr="001D3E05" w:rsidRDefault="002302D2" w:rsidP="002302D2">
      <w:pPr>
        <w:pStyle w:val="a3"/>
        <w:widowControl/>
        <w:shd w:val="clear" w:color="auto" w:fill="FFFFFF"/>
        <w:spacing w:before="192" w:beforeAutospacing="0" w:afterAutospacing="0" w:line="500" w:lineRule="exact"/>
        <w:ind w:firstLine="420"/>
        <w:jc w:val="both"/>
        <w:rPr>
          <w:rFonts w:ascii="仿宋_GB2312" w:eastAsia="仿宋_GB2312" w:hAnsi="仿宋" w:cs="仿宋" w:hint="eastAsia"/>
          <w:color w:val="000000"/>
          <w:sz w:val="32"/>
          <w:szCs w:val="32"/>
          <w:shd w:val="clear" w:color="auto" w:fill="FFFFFF"/>
          <w:lang/>
        </w:rPr>
      </w:pPr>
      <w:r w:rsidRPr="001D3E05">
        <w:rPr>
          <w:rFonts w:ascii="仿宋_GB2312" w:eastAsia="仿宋_GB2312" w:hAnsi="仿宋" w:cs="仿宋" w:hint="eastAsia"/>
          <w:color w:val="000000"/>
          <w:sz w:val="32"/>
          <w:szCs w:val="32"/>
          <w:shd w:val="clear" w:color="auto" w:fill="FFFFFF"/>
          <w:lang/>
        </w:rPr>
        <w:t>公示机关：营子区土地储备中心</w:t>
      </w:r>
    </w:p>
    <w:p w:rsidR="002302D2" w:rsidRPr="001D3E05" w:rsidRDefault="002302D2" w:rsidP="002302D2">
      <w:pPr>
        <w:pStyle w:val="a3"/>
        <w:widowControl/>
        <w:shd w:val="clear" w:color="auto" w:fill="FFFFFF"/>
        <w:spacing w:before="192" w:beforeAutospacing="0" w:afterAutospacing="0" w:line="500" w:lineRule="exact"/>
        <w:ind w:firstLine="420"/>
        <w:jc w:val="both"/>
        <w:rPr>
          <w:rFonts w:ascii="仿宋_GB2312" w:eastAsia="仿宋_GB2312" w:hAnsi="仿宋" w:cs="仿宋" w:hint="eastAsia"/>
          <w:color w:val="000000"/>
          <w:sz w:val="32"/>
          <w:szCs w:val="32"/>
          <w:shd w:val="clear" w:color="auto" w:fill="FFFFFF"/>
          <w:lang/>
        </w:rPr>
      </w:pPr>
      <w:r w:rsidRPr="001D3E05">
        <w:rPr>
          <w:rFonts w:ascii="仿宋_GB2312" w:eastAsia="仿宋_GB2312" w:hAnsi="仿宋" w:cs="仿宋" w:hint="eastAsia"/>
          <w:color w:val="000000"/>
          <w:sz w:val="32"/>
          <w:szCs w:val="32"/>
          <w:shd w:val="clear" w:color="auto" w:fill="FFFFFF"/>
          <w:lang/>
        </w:rPr>
        <w:t>地  址：承德市鹰手营子矿区土地储备中心</w:t>
      </w:r>
    </w:p>
    <w:p w:rsidR="002302D2" w:rsidRPr="001D3E05" w:rsidRDefault="002302D2" w:rsidP="002302D2">
      <w:pPr>
        <w:pStyle w:val="a3"/>
        <w:widowControl/>
        <w:shd w:val="clear" w:color="auto" w:fill="FFFFFF"/>
        <w:spacing w:before="192" w:beforeAutospacing="0" w:afterAutospacing="0" w:line="500" w:lineRule="exact"/>
        <w:ind w:firstLine="420"/>
        <w:jc w:val="both"/>
        <w:rPr>
          <w:rFonts w:ascii="仿宋_GB2312" w:eastAsia="仿宋_GB2312" w:hAnsi="仿宋" w:cs="仿宋" w:hint="eastAsia"/>
          <w:color w:val="000000"/>
          <w:sz w:val="32"/>
          <w:szCs w:val="32"/>
          <w:shd w:val="clear" w:color="auto" w:fill="FFFFFF"/>
          <w:lang/>
        </w:rPr>
      </w:pPr>
      <w:r w:rsidRPr="001D3E05">
        <w:rPr>
          <w:rFonts w:ascii="仿宋_GB2312" w:eastAsia="仿宋_GB2312" w:hAnsi="仿宋" w:cs="仿宋" w:hint="eastAsia"/>
          <w:color w:val="000000"/>
          <w:sz w:val="32"/>
          <w:szCs w:val="32"/>
          <w:shd w:val="clear" w:color="auto" w:fill="FFFFFF"/>
          <w:lang/>
        </w:rPr>
        <w:t>邮政编码：067200</w:t>
      </w:r>
    </w:p>
    <w:p w:rsidR="002302D2" w:rsidRPr="001D3E05" w:rsidRDefault="002302D2" w:rsidP="002302D2">
      <w:pPr>
        <w:pStyle w:val="a3"/>
        <w:widowControl/>
        <w:shd w:val="clear" w:color="auto" w:fill="FFFFFF"/>
        <w:spacing w:before="192" w:beforeAutospacing="0" w:afterAutospacing="0" w:line="500" w:lineRule="exact"/>
        <w:ind w:firstLine="420"/>
        <w:jc w:val="both"/>
        <w:rPr>
          <w:rFonts w:ascii="仿宋_GB2312" w:eastAsia="仿宋_GB2312" w:hAnsi="仿宋" w:cs="仿宋" w:hint="eastAsia"/>
          <w:color w:val="000000"/>
          <w:sz w:val="32"/>
          <w:szCs w:val="32"/>
          <w:shd w:val="clear" w:color="auto" w:fill="FFFFFF"/>
          <w:lang/>
        </w:rPr>
      </w:pPr>
      <w:r w:rsidRPr="001D3E05">
        <w:rPr>
          <w:rFonts w:ascii="仿宋_GB2312" w:eastAsia="仿宋_GB2312" w:hAnsi="仿宋" w:cs="仿宋" w:hint="eastAsia"/>
          <w:color w:val="000000"/>
          <w:sz w:val="32"/>
          <w:szCs w:val="32"/>
          <w:shd w:val="clear" w:color="auto" w:fill="FFFFFF"/>
          <w:lang/>
        </w:rPr>
        <w:t>联 系 人：李主任</w:t>
      </w:r>
    </w:p>
    <w:p w:rsidR="002302D2" w:rsidRPr="001D3E05" w:rsidRDefault="002302D2" w:rsidP="002302D2">
      <w:pPr>
        <w:pStyle w:val="a3"/>
        <w:widowControl/>
        <w:shd w:val="clear" w:color="auto" w:fill="FFFFFF"/>
        <w:spacing w:before="192" w:beforeAutospacing="0" w:afterAutospacing="0" w:line="500" w:lineRule="exact"/>
        <w:ind w:firstLine="420"/>
        <w:jc w:val="both"/>
        <w:rPr>
          <w:rFonts w:ascii="仿宋_GB2312" w:eastAsia="仿宋_GB2312" w:hAnsi="仿宋" w:cs="仿宋" w:hint="eastAsia"/>
          <w:color w:val="000000"/>
          <w:sz w:val="32"/>
          <w:szCs w:val="32"/>
          <w:shd w:val="clear" w:color="auto" w:fill="FFFFFF"/>
          <w:lang/>
        </w:rPr>
      </w:pPr>
      <w:r w:rsidRPr="001D3E05">
        <w:rPr>
          <w:rFonts w:ascii="仿宋_GB2312" w:eastAsia="仿宋_GB2312" w:hAnsi="仿宋" w:cs="仿宋" w:hint="eastAsia"/>
          <w:color w:val="000000"/>
          <w:sz w:val="32"/>
          <w:szCs w:val="32"/>
          <w:shd w:val="clear" w:color="auto" w:fill="FFFFFF"/>
          <w:lang/>
        </w:rPr>
        <w:t>联系电话：0314-5019563</w:t>
      </w:r>
    </w:p>
    <w:p w:rsidR="002302D2" w:rsidRDefault="002302D2" w:rsidP="002302D2">
      <w:pPr>
        <w:spacing w:line="500" w:lineRule="exact"/>
      </w:pPr>
    </w:p>
    <w:p w:rsidR="00553ADA" w:rsidRDefault="00553ADA"/>
    <w:sectPr w:rsidR="00553ADA" w:rsidSect="0075223E">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02D2"/>
    <w:rsid w:val="002302D2"/>
    <w:rsid w:val="00553A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2D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302D2"/>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Words>
  <Characters>455</Characters>
  <Application>Microsoft Office Word</Application>
  <DocSecurity>0</DocSecurity>
  <Lines>3</Lines>
  <Paragraphs>1</Paragraphs>
  <ScaleCrop>false</ScaleCrop>
  <Company>Microsoft</Company>
  <LinksUpToDate>false</LinksUpToDate>
  <CharactersWithSpaces>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2025-04-14T06:57:00Z</dcterms:created>
  <dcterms:modified xsi:type="dcterms:W3CDTF">2025-04-14T06:57:00Z</dcterms:modified>
</cp:coreProperties>
</file>